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9B1" w:rsidRDefault="00A37570" w:rsidP="00B71931">
      <w:pPr>
        <w:spacing w:after="0" w:line="240" w:lineRule="auto"/>
        <w:jc w:val="center"/>
      </w:pPr>
      <w:r>
        <w:rPr>
          <w:noProof/>
          <w:lang w:eastAsia="hu-HU"/>
        </w:rPr>
        <w:drawing>
          <wp:anchor distT="0" distB="0" distL="114300" distR="114300" simplePos="0" relativeHeight="251660288" behindDoc="0" locked="0" layoutInCell="1" allowOverlap="1" wp14:anchorId="3B4957A4" wp14:editId="07B3F6BD">
            <wp:simplePos x="0" y="0"/>
            <wp:positionH relativeFrom="column">
              <wp:posOffset>2298065</wp:posOffset>
            </wp:positionH>
            <wp:positionV relativeFrom="paragraph">
              <wp:posOffset>76835</wp:posOffset>
            </wp:positionV>
            <wp:extent cx="1893570" cy="1190625"/>
            <wp:effectExtent l="0" t="0" r="0" b="9525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kaj-Hetszolo-Organic Vineyards Logo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75"/>
                    <a:stretch/>
                  </pic:blipFill>
                  <pic:spPr bwMode="auto">
                    <a:xfrm>
                      <a:off x="0" y="0"/>
                      <a:ext cx="1893570" cy="119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1931" w:rsidRDefault="00B71931" w:rsidP="00B71931">
      <w:pPr>
        <w:spacing w:after="0" w:line="240" w:lineRule="auto"/>
      </w:pPr>
    </w:p>
    <w:p w:rsidR="007A5CA3" w:rsidRDefault="007A5CA3" w:rsidP="00B71931">
      <w:pPr>
        <w:spacing w:after="0" w:line="240" w:lineRule="auto"/>
      </w:pPr>
    </w:p>
    <w:p w:rsidR="00A37570" w:rsidRDefault="00A37570" w:rsidP="00B53656">
      <w:pPr>
        <w:spacing w:after="0" w:line="240" w:lineRule="auto"/>
        <w:jc w:val="both"/>
        <w:rPr>
          <w:b/>
          <w:bCs/>
        </w:rPr>
      </w:pPr>
    </w:p>
    <w:p w:rsidR="00A37570" w:rsidRDefault="00A37570" w:rsidP="00B53656">
      <w:pPr>
        <w:spacing w:after="0" w:line="240" w:lineRule="auto"/>
        <w:jc w:val="both"/>
        <w:rPr>
          <w:b/>
          <w:bCs/>
        </w:rPr>
      </w:pPr>
    </w:p>
    <w:p w:rsidR="00A37570" w:rsidRDefault="00A37570" w:rsidP="00B53656">
      <w:pPr>
        <w:spacing w:after="0" w:line="240" w:lineRule="auto"/>
        <w:jc w:val="both"/>
        <w:rPr>
          <w:b/>
          <w:bCs/>
        </w:rPr>
      </w:pPr>
    </w:p>
    <w:p w:rsidR="00A37570" w:rsidRDefault="00A37570" w:rsidP="00B53656">
      <w:pPr>
        <w:spacing w:after="0" w:line="240" w:lineRule="auto"/>
        <w:jc w:val="both"/>
        <w:rPr>
          <w:b/>
          <w:bCs/>
        </w:rPr>
      </w:pPr>
    </w:p>
    <w:p w:rsidR="00A37570" w:rsidRDefault="00A37570" w:rsidP="00B53656">
      <w:pPr>
        <w:spacing w:after="0" w:line="240" w:lineRule="auto"/>
        <w:jc w:val="both"/>
        <w:rPr>
          <w:b/>
          <w:bCs/>
        </w:rPr>
      </w:pPr>
    </w:p>
    <w:p w:rsidR="00A37570" w:rsidRDefault="00A37570" w:rsidP="00B53656">
      <w:pPr>
        <w:spacing w:after="0" w:line="240" w:lineRule="auto"/>
        <w:jc w:val="both"/>
        <w:rPr>
          <w:b/>
          <w:bCs/>
        </w:rPr>
      </w:pPr>
    </w:p>
    <w:p w:rsidR="00B71931" w:rsidRPr="00B71931" w:rsidRDefault="007E7992" w:rsidP="00B5365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SPARKLING FURMINT – B</w:t>
      </w:r>
      <w:r w:rsidR="007C3117">
        <w:rPr>
          <w:b/>
          <w:bCs/>
        </w:rPr>
        <w:t>RUT – MÉTHODE TRADITIONELLE 2021</w:t>
      </w:r>
    </w:p>
    <w:p w:rsidR="00B71931" w:rsidRDefault="00B71931" w:rsidP="00B71931">
      <w:pPr>
        <w:spacing w:after="0" w:line="240" w:lineRule="auto"/>
        <w:jc w:val="both"/>
        <w:rPr>
          <w:b/>
          <w:bCs/>
        </w:rPr>
      </w:pPr>
    </w:p>
    <w:p w:rsidR="004C42E6" w:rsidRDefault="007C3117" w:rsidP="007C3117">
      <w:pPr>
        <w:spacing w:after="0" w:line="240" w:lineRule="auto"/>
        <w:jc w:val="both"/>
        <w:rPr>
          <w:b/>
          <w:bCs/>
          <w:lang w:val="en-US"/>
        </w:rPr>
      </w:pPr>
      <w:r w:rsidRPr="007C3117">
        <w:rPr>
          <w:b/>
          <w:bCs/>
          <w:lang w:val="en-US"/>
        </w:rPr>
        <w:t>For this sparkl</w:t>
      </w:r>
      <w:r>
        <w:rPr>
          <w:b/>
          <w:bCs/>
          <w:lang w:val="en-US"/>
        </w:rPr>
        <w:t xml:space="preserve">ing </w:t>
      </w:r>
      <w:proofErr w:type="gramStart"/>
      <w:r>
        <w:rPr>
          <w:b/>
          <w:bCs/>
          <w:lang w:val="en-US"/>
        </w:rPr>
        <w:t>wine</w:t>
      </w:r>
      <w:proofErr w:type="gramEnd"/>
      <w:r>
        <w:rPr>
          <w:b/>
          <w:bCs/>
          <w:lang w:val="en-US"/>
        </w:rPr>
        <w:t xml:space="preserve"> we used </w:t>
      </w:r>
      <w:proofErr w:type="spellStart"/>
      <w:r>
        <w:rPr>
          <w:b/>
          <w:bCs/>
          <w:lang w:val="en-US"/>
        </w:rPr>
        <w:t>Furmint</w:t>
      </w:r>
      <w:proofErr w:type="spellEnd"/>
      <w:r>
        <w:rPr>
          <w:b/>
          <w:bCs/>
          <w:lang w:val="en-US"/>
        </w:rPr>
        <w:t xml:space="preserve"> grapes </w:t>
      </w:r>
      <w:r w:rsidRPr="007C3117">
        <w:rPr>
          <w:b/>
          <w:bCs/>
          <w:lang w:val="en-US"/>
        </w:rPr>
        <w:t xml:space="preserve">from the </w:t>
      </w:r>
      <w:proofErr w:type="spellStart"/>
      <w:r w:rsidRPr="007C3117">
        <w:rPr>
          <w:b/>
          <w:bCs/>
          <w:lang w:val="en-US"/>
        </w:rPr>
        <w:t>Toka</w:t>
      </w:r>
      <w:r>
        <w:rPr>
          <w:b/>
          <w:bCs/>
          <w:lang w:val="en-US"/>
        </w:rPr>
        <w:t>j-Hétszőlő</w:t>
      </w:r>
      <w:proofErr w:type="spellEnd"/>
      <w:r>
        <w:rPr>
          <w:b/>
          <w:bCs/>
          <w:lang w:val="en-US"/>
        </w:rPr>
        <w:t xml:space="preserve"> Vineyards which were </w:t>
      </w:r>
      <w:r w:rsidRPr="007C3117">
        <w:rPr>
          <w:b/>
          <w:bCs/>
          <w:lang w:val="en-US"/>
        </w:rPr>
        <w:t>establishe</w:t>
      </w:r>
      <w:r>
        <w:rPr>
          <w:b/>
          <w:bCs/>
          <w:lang w:val="en-US"/>
        </w:rPr>
        <w:t xml:space="preserve">d in 1502 by uniting the 7 best </w:t>
      </w:r>
      <w:r w:rsidRPr="007C3117">
        <w:rPr>
          <w:b/>
          <w:bCs/>
          <w:lang w:val="en-US"/>
        </w:rPr>
        <w:t>parcels of</w:t>
      </w:r>
      <w:r>
        <w:rPr>
          <w:b/>
          <w:bCs/>
          <w:lang w:val="en-US"/>
        </w:rPr>
        <w:t xml:space="preserve"> the </w:t>
      </w:r>
      <w:proofErr w:type="spellStart"/>
      <w:r>
        <w:rPr>
          <w:b/>
          <w:bCs/>
          <w:lang w:val="en-US"/>
        </w:rPr>
        <w:t>Tokaj</w:t>
      </w:r>
      <w:proofErr w:type="spellEnd"/>
      <w:r>
        <w:rPr>
          <w:b/>
          <w:bCs/>
          <w:lang w:val="en-US"/>
        </w:rPr>
        <w:t xml:space="preserve">-Mountain. Before the </w:t>
      </w:r>
      <w:r w:rsidRPr="007C3117">
        <w:rPr>
          <w:b/>
          <w:bCs/>
          <w:lang w:val="en-US"/>
        </w:rPr>
        <w:t>disgorgemen</w:t>
      </w:r>
      <w:r>
        <w:rPr>
          <w:b/>
          <w:bCs/>
          <w:lang w:val="en-US"/>
        </w:rPr>
        <w:t xml:space="preserve">t, it was aged in bottles for 15 </w:t>
      </w:r>
      <w:r w:rsidRPr="007C3117">
        <w:rPr>
          <w:b/>
          <w:bCs/>
          <w:lang w:val="en-US"/>
        </w:rPr>
        <w:t xml:space="preserve">months. It is </w:t>
      </w:r>
      <w:r>
        <w:rPr>
          <w:b/>
          <w:bCs/>
          <w:lang w:val="en-US"/>
        </w:rPr>
        <w:t xml:space="preserve">an elegant, complex and vibrant </w:t>
      </w:r>
      <w:r w:rsidRPr="007C3117">
        <w:rPr>
          <w:b/>
          <w:bCs/>
          <w:lang w:val="en-US"/>
        </w:rPr>
        <w:t>sparkling wine. Cheers!</w:t>
      </w:r>
    </w:p>
    <w:p w:rsidR="007C3117" w:rsidRDefault="007C3117" w:rsidP="007C3117">
      <w:pPr>
        <w:spacing w:after="0" w:line="240" w:lineRule="auto"/>
        <w:jc w:val="both"/>
        <w:rPr>
          <w:b/>
          <w:bCs/>
          <w:lang w:val="en-US"/>
        </w:rPr>
      </w:pPr>
    </w:p>
    <w:p w:rsidR="00B1635B" w:rsidRPr="00B53656" w:rsidRDefault="00B1635B" w:rsidP="00AF34A2">
      <w:pPr>
        <w:spacing w:after="0" w:line="24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“We do believe that with organic approach we can protect the vitality of the vines and </w:t>
      </w:r>
      <w:r w:rsidR="00AF34A2">
        <w:rPr>
          <w:b/>
          <w:bCs/>
          <w:lang w:val="en-US"/>
        </w:rPr>
        <w:t xml:space="preserve">so </w:t>
      </w:r>
      <w:r>
        <w:rPr>
          <w:b/>
          <w:bCs/>
          <w:lang w:val="en-US"/>
        </w:rPr>
        <w:t xml:space="preserve">have better quality now and in the future. </w:t>
      </w:r>
      <w:r w:rsidR="00AF34A2">
        <w:rPr>
          <w:b/>
          <w:bCs/>
          <w:lang w:val="en-US"/>
        </w:rPr>
        <w:t xml:space="preserve">In order to be able to communicate this philosophy we only use our own grapes to create the </w:t>
      </w:r>
      <w:proofErr w:type="spellStart"/>
      <w:r w:rsidR="00AF34A2">
        <w:rPr>
          <w:b/>
          <w:bCs/>
          <w:lang w:val="en-US"/>
        </w:rPr>
        <w:t>Hétszőlő</w:t>
      </w:r>
      <w:proofErr w:type="spellEnd"/>
      <w:r w:rsidR="00AF34A2">
        <w:rPr>
          <w:b/>
          <w:bCs/>
          <w:lang w:val="en-US"/>
        </w:rPr>
        <w:t xml:space="preserve"> wines.” (</w:t>
      </w:r>
      <w:proofErr w:type="spellStart"/>
      <w:r w:rsidR="00AF34A2">
        <w:rPr>
          <w:b/>
          <w:bCs/>
          <w:lang w:val="en-US"/>
        </w:rPr>
        <w:t>Gergely</w:t>
      </w:r>
      <w:proofErr w:type="spellEnd"/>
      <w:r w:rsidR="00AF34A2">
        <w:rPr>
          <w:b/>
          <w:bCs/>
          <w:lang w:val="en-US"/>
        </w:rPr>
        <w:t xml:space="preserve"> Makai, technical director)</w:t>
      </w:r>
    </w:p>
    <w:p w:rsidR="006B042C" w:rsidRDefault="006B042C" w:rsidP="00B71931">
      <w:pPr>
        <w:spacing w:after="0" w:line="240" w:lineRule="auto"/>
        <w:jc w:val="both"/>
        <w:rPr>
          <w:b/>
          <w:bCs/>
        </w:rPr>
      </w:pPr>
    </w:p>
    <w:p w:rsidR="007A5CA3" w:rsidRPr="00AF34A2" w:rsidRDefault="004C42E6" w:rsidP="00B71931">
      <w:pPr>
        <w:spacing w:after="0" w:line="240" w:lineRule="auto"/>
        <w:jc w:val="both"/>
        <w:rPr>
          <w:b/>
          <w:bCs/>
          <w:lang w:val="en-US"/>
        </w:rPr>
      </w:pPr>
      <w:r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763CB803" wp14:editId="126C5004">
            <wp:simplePos x="0" y="0"/>
            <wp:positionH relativeFrom="column">
              <wp:posOffset>5029242</wp:posOffset>
            </wp:positionH>
            <wp:positionV relativeFrom="paragraph">
              <wp:posOffset>55880</wp:posOffset>
            </wp:positionV>
            <wp:extent cx="1399082" cy="426720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zsgo Brut Methode Traditionelle - Tokaj-Hetszol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81" cy="4268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E0D" w:rsidRPr="00AF34A2" w:rsidRDefault="00AF34A2" w:rsidP="00E05D3B">
      <w:pPr>
        <w:spacing w:after="0" w:line="240" w:lineRule="auto"/>
        <w:jc w:val="both"/>
        <w:rPr>
          <w:lang w:val="en-US"/>
        </w:rPr>
      </w:pPr>
      <w:r w:rsidRPr="00AF34A2">
        <w:rPr>
          <w:b/>
          <w:bCs/>
          <w:lang w:val="en-US"/>
        </w:rPr>
        <w:t>Grape variety</w:t>
      </w:r>
      <w:r w:rsidR="00504E0D" w:rsidRPr="00AF34A2">
        <w:rPr>
          <w:lang w:val="en-US"/>
        </w:rPr>
        <w:tab/>
      </w:r>
      <w:r w:rsidR="00504E0D" w:rsidRPr="00AF34A2">
        <w:rPr>
          <w:lang w:val="en-US"/>
        </w:rPr>
        <w:tab/>
      </w:r>
      <w:r w:rsidR="00457A62" w:rsidRPr="00AF34A2">
        <w:rPr>
          <w:lang w:val="en-US"/>
        </w:rPr>
        <w:tab/>
      </w:r>
      <w:proofErr w:type="spellStart"/>
      <w:r w:rsidR="00E05D3B" w:rsidRPr="00AF34A2">
        <w:rPr>
          <w:lang w:val="en-US"/>
        </w:rPr>
        <w:t>Furmint</w:t>
      </w:r>
      <w:proofErr w:type="spellEnd"/>
      <w:r w:rsidR="00457A62" w:rsidRPr="00AF34A2">
        <w:rPr>
          <w:lang w:val="en-US"/>
        </w:rPr>
        <w:t xml:space="preserve"> 100%</w:t>
      </w:r>
    </w:p>
    <w:p w:rsidR="00B71931" w:rsidRPr="00AF34A2" w:rsidRDefault="00AF34A2" w:rsidP="00504E0D">
      <w:pPr>
        <w:spacing w:after="0" w:line="240" w:lineRule="auto"/>
        <w:jc w:val="both"/>
        <w:rPr>
          <w:lang w:val="en-US"/>
        </w:rPr>
      </w:pPr>
      <w:r>
        <w:rPr>
          <w:b/>
          <w:bCs/>
          <w:lang w:val="en-US"/>
        </w:rPr>
        <w:t>Vineyard</w:t>
      </w:r>
      <w:r w:rsidR="00504E0D" w:rsidRPr="00AF34A2">
        <w:rPr>
          <w:lang w:val="en-US"/>
        </w:rPr>
        <w:tab/>
      </w:r>
      <w:r w:rsidR="00504E0D" w:rsidRPr="00AF34A2">
        <w:rPr>
          <w:lang w:val="en-US"/>
        </w:rPr>
        <w:tab/>
      </w:r>
      <w:r w:rsidR="00504E0D" w:rsidRPr="00AF34A2">
        <w:rPr>
          <w:lang w:val="en-US"/>
        </w:rPr>
        <w:tab/>
      </w:r>
      <w:proofErr w:type="spellStart"/>
      <w:r w:rsidR="00DE2394">
        <w:rPr>
          <w:lang w:val="en-US"/>
        </w:rPr>
        <w:t>Nagyszőlő</w:t>
      </w:r>
      <w:proofErr w:type="spellEnd"/>
      <w:r w:rsidR="009D41F3">
        <w:rPr>
          <w:lang w:val="en-US"/>
        </w:rPr>
        <w:t xml:space="preserve"> </w:t>
      </w:r>
      <w:r>
        <w:rPr>
          <w:lang w:val="en-US"/>
        </w:rPr>
        <w:t>single vineyard, south faced</w:t>
      </w:r>
    </w:p>
    <w:p w:rsidR="00B71931" w:rsidRPr="00AF34A2" w:rsidRDefault="00AF34A2" w:rsidP="00AF34A2">
      <w:pPr>
        <w:spacing w:after="0" w:line="240" w:lineRule="auto"/>
        <w:jc w:val="both"/>
        <w:rPr>
          <w:lang w:val="en-US"/>
        </w:rPr>
      </w:pPr>
      <w:r>
        <w:rPr>
          <w:b/>
          <w:bCs/>
          <w:lang w:val="en-US"/>
        </w:rPr>
        <w:t>Soil</w:t>
      </w:r>
      <w:r w:rsidR="00504E0D" w:rsidRPr="00AF34A2">
        <w:rPr>
          <w:b/>
          <w:bCs/>
          <w:lang w:val="en-US"/>
        </w:rPr>
        <w:tab/>
      </w:r>
      <w:r w:rsidR="00504E0D" w:rsidRPr="00AF34A2">
        <w:rPr>
          <w:lang w:val="en-US"/>
        </w:rPr>
        <w:tab/>
      </w:r>
      <w:r w:rsidR="00504E0D" w:rsidRPr="00AF34A2">
        <w:rPr>
          <w:lang w:val="en-US"/>
        </w:rPr>
        <w:tab/>
      </w:r>
      <w:r w:rsidR="00504E0D" w:rsidRPr="00AF34A2">
        <w:rPr>
          <w:lang w:val="en-US"/>
        </w:rPr>
        <w:tab/>
      </w:r>
      <w:r>
        <w:rPr>
          <w:lang w:val="en-US"/>
        </w:rPr>
        <w:t xml:space="preserve">Thick loess </w:t>
      </w:r>
      <w:r w:rsidR="00202C13">
        <w:rPr>
          <w:lang w:val="en-US"/>
        </w:rPr>
        <w:t xml:space="preserve">soil </w:t>
      </w:r>
      <w:r>
        <w:rPr>
          <w:lang w:val="en-US"/>
        </w:rPr>
        <w:t>with more complex volcanic sub</w:t>
      </w:r>
      <w:r w:rsidR="00721594">
        <w:rPr>
          <w:lang w:val="en-US"/>
        </w:rPr>
        <w:t>soil</w:t>
      </w:r>
    </w:p>
    <w:p w:rsidR="00504E0D" w:rsidRPr="00AF34A2" w:rsidRDefault="00AF34A2" w:rsidP="00B71931">
      <w:pPr>
        <w:spacing w:after="0" w:line="240" w:lineRule="auto"/>
        <w:jc w:val="both"/>
        <w:rPr>
          <w:lang w:val="en-US"/>
        </w:rPr>
      </w:pPr>
      <w:r>
        <w:rPr>
          <w:b/>
          <w:bCs/>
          <w:lang w:val="en-US"/>
        </w:rPr>
        <w:t>Yield</w:t>
      </w:r>
      <w:r w:rsidR="00504E0D" w:rsidRPr="00AF34A2">
        <w:rPr>
          <w:b/>
          <w:bCs/>
          <w:lang w:val="en-US"/>
        </w:rPr>
        <w:tab/>
      </w:r>
      <w:r w:rsidR="00504E0D" w:rsidRPr="00AF34A2">
        <w:rPr>
          <w:b/>
          <w:bCs/>
          <w:lang w:val="en-US"/>
        </w:rPr>
        <w:tab/>
      </w:r>
      <w:r w:rsidR="00504E0D" w:rsidRPr="00AF34A2"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2E51FF">
        <w:rPr>
          <w:lang w:val="en-US"/>
        </w:rPr>
        <w:t>35-40</w:t>
      </w:r>
      <w:r w:rsidR="00721594">
        <w:rPr>
          <w:lang w:val="en-US"/>
        </w:rPr>
        <w:t xml:space="preserve"> hl/hectare</w:t>
      </w:r>
    </w:p>
    <w:p w:rsidR="00F00001" w:rsidRPr="00AF34A2" w:rsidRDefault="00AF34A2">
      <w:pPr>
        <w:spacing w:after="0" w:line="24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>Age of vines</w:t>
      </w:r>
      <w:r w:rsidR="00F00001" w:rsidRPr="00AF34A2">
        <w:rPr>
          <w:b/>
          <w:bCs/>
          <w:lang w:val="en-US"/>
        </w:rPr>
        <w:tab/>
      </w:r>
      <w:r w:rsidR="00F00001" w:rsidRPr="00AF34A2"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8740CA">
        <w:rPr>
          <w:lang w:val="en-US"/>
        </w:rPr>
        <w:t xml:space="preserve">25 </w:t>
      </w:r>
      <w:r w:rsidR="00202C13">
        <w:rPr>
          <w:lang w:val="en-US"/>
        </w:rPr>
        <w:t>year-old</w:t>
      </w:r>
      <w:r w:rsidR="00721594">
        <w:rPr>
          <w:lang w:val="en-US"/>
        </w:rPr>
        <w:t xml:space="preserve"> vines</w:t>
      </w:r>
    </w:p>
    <w:p w:rsidR="00696A57" w:rsidRDefault="00AF34A2">
      <w:pPr>
        <w:spacing w:after="0" w:line="240" w:lineRule="auto"/>
        <w:jc w:val="both"/>
        <w:rPr>
          <w:lang w:val="en-US"/>
        </w:rPr>
      </w:pPr>
      <w:r>
        <w:rPr>
          <w:b/>
          <w:bCs/>
          <w:lang w:val="en-US"/>
        </w:rPr>
        <w:t>Vine density</w:t>
      </w:r>
      <w:r w:rsidR="00696A57" w:rsidRPr="00AF34A2">
        <w:rPr>
          <w:b/>
          <w:bCs/>
          <w:lang w:val="en-US"/>
        </w:rPr>
        <w:tab/>
      </w:r>
      <w:r w:rsidR="00696A57" w:rsidRPr="00AF34A2">
        <w:rPr>
          <w:b/>
          <w:bCs/>
          <w:lang w:val="en-US"/>
        </w:rPr>
        <w:tab/>
      </w:r>
      <w:r w:rsidR="00696A57" w:rsidRPr="00AF34A2">
        <w:rPr>
          <w:b/>
          <w:bCs/>
          <w:lang w:val="en-US"/>
        </w:rPr>
        <w:tab/>
      </w:r>
      <w:r>
        <w:rPr>
          <w:lang w:val="en-US"/>
        </w:rPr>
        <w:t>5500</w:t>
      </w:r>
      <w:r w:rsidR="00721594">
        <w:rPr>
          <w:lang w:val="en-US"/>
        </w:rPr>
        <w:t>-6000</w:t>
      </w:r>
      <w:r>
        <w:rPr>
          <w:lang w:val="en-US"/>
        </w:rPr>
        <w:t xml:space="preserve"> vines / hectare</w:t>
      </w:r>
    </w:p>
    <w:p w:rsidR="00960D42" w:rsidRDefault="00960D42" w:rsidP="00202C13">
      <w:pPr>
        <w:spacing w:after="0" w:line="240" w:lineRule="auto"/>
        <w:jc w:val="both"/>
        <w:rPr>
          <w:bCs/>
          <w:lang w:val="en-US"/>
        </w:rPr>
      </w:pPr>
      <w:r>
        <w:rPr>
          <w:b/>
          <w:bCs/>
          <w:lang w:val="en-US"/>
        </w:rPr>
        <w:t>Wine making/aging</w:t>
      </w:r>
      <w:r w:rsidR="00504E0D" w:rsidRPr="00AF34A2">
        <w:rPr>
          <w:b/>
          <w:bCs/>
          <w:lang w:val="en-US"/>
        </w:rPr>
        <w:tab/>
      </w:r>
      <w:r w:rsidR="00504E0D" w:rsidRPr="00AF34A2">
        <w:rPr>
          <w:b/>
          <w:bCs/>
          <w:lang w:val="en-US"/>
        </w:rPr>
        <w:tab/>
      </w:r>
      <w:r w:rsidRPr="00960D42">
        <w:rPr>
          <w:bCs/>
          <w:lang w:val="en-US"/>
        </w:rPr>
        <w:t>entire bunch of grapes pressing</w:t>
      </w:r>
      <w:r>
        <w:rPr>
          <w:bCs/>
          <w:lang w:val="en-US"/>
        </w:rPr>
        <w:t>,</w:t>
      </w:r>
      <w:r w:rsidRPr="00960D42">
        <w:rPr>
          <w:bCs/>
          <w:lang w:val="en-US"/>
        </w:rPr>
        <w:t xml:space="preserve"> fermentation in </w:t>
      </w:r>
    </w:p>
    <w:p w:rsidR="00960D42" w:rsidRDefault="00960D42" w:rsidP="00960D42">
      <w:pPr>
        <w:spacing w:after="0" w:line="240" w:lineRule="auto"/>
        <w:ind w:left="2124" w:firstLine="708"/>
        <w:jc w:val="both"/>
        <w:rPr>
          <w:bCs/>
          <w:lang w:val="en-US"/>
        </w:rPr>
      </w:pPr>
      <w:proofErr w:type="gramStart"/>
      <w:r w:rsidRPr="00960D42">
        <w:rPr>
          <w:bCs/>
          <w:lang w:val="en-US"/>
        </w:rPr>
        <w:t>stainless</w:t>
      </w:r>
      <w:proofErr w:type="gramEnd"/>
      <w:r w:rsidRPr="00960D42">
        <w:rPr>
          <w:bCs/>
          <w:lang w:val="en-US"/>
        </w:rPr>
        <w:t xml:space="preserve"> steel, base wine in stainless steel, then </w:t>
      </w:r>
    </w:p>
    <w:p w:rsidR="00504E0D" w:rsidRDefault="007419AA" w:rsidP="00960D42">
      <w:pPr>
        <w:spacing w:after="0" w:line="240" w:lineRule="auto"/>
        <w:ind w:left="2124" w:firstLine="708"/>
        <w:jc w:val="both"/>
        <w:rPr>
          <w:bCs/>
          <w:lang w:val="en-US"/>
        </w:rPr>
      </w:pPr>
      <w:proofErr w:type="gramStart"/>
      <w:r>
        <w:rPr>
          <w:bCs/>
          <w:lang w:val="en-US"/>
        </w:rPr>
        <w:t>bottle</w:t>
      </w:r>
      <w:proofErr w:type="gramEnd"/>
      <w:r w:rsidR="004F59D9">
        <w:rPr>
          <w:bCs/>
          <w:lang w:val="en-US"/>
        </w:rPr>
        <w:t xml:space="preserve"> aging on lees for 24</w:t>
      </w:r>
      <w:r w:rsidR="00960D42" w:rsidRPr="00960D42">
        <w:rPr>
          <w:bCs/>
          <w:lang w:val="en-US"/>
        </w:rPr>
        <w:t xml:space="preserve"> month</w:t>
      </w:r>
      <w:r>
        <w:rPr>
          <w:bCs/>
          <w:lang w:val="en-US"/>
        </w:rPr>
        <w:t>s</w:t>
      </w:r>
    </w:p>
    <w:p w:rsidR="00504E0D" w:rsidRDefault="00202C13" w:rsidP="00202C13">
      <w:pPr>
        <w:spacing w:after="0" w:line="240" w:lineRule="auto"/>
        <w:jc w:val="both"/>
        <w:rPr>
          <w:lang w:val="en-US"/>
        </w:rPr>
      </w:pPr>
      <w:r>
        <w:rPr>
          <w:b/>
          <w:bCs/>
          <w:lang w:val="en-US"/>
        </w:rPr>
        <w:t>Aging potential</w:t>
      </w:r>
      <w:r>
        <w:rPr>
          <w:b/>
          <w:bCs/>
          <w:lang w:val="en-US"/>
        </w:rPr>
        <w:tab/>
      </w:r>
      <w:r w:rsidR="00504E0D" w:rsidRPr="00AF34A2">
        <w:rPr>
          <w:b/>
          <w:bCs/>
          <w:lang w:val="en-US"/>
        </w:rPr>
        <w:tab/>
      </w:r>
      <w:r w:rsidR="00504E0D" w:rsidRPr="00AF34A2">
        <w:rPr>
          <w:lang w:val="en-US"/>
        </w:rPr>
        <w:tab/>
      </w:r>
      <w:r w:rsidR="004F59D9">
        <w:rPr>
          <w:lang w:val="en-US"/>
        </w:rPr>
        <w:t>5</w:t>
      </w:r>
      <w:r w:rsidR="004C42E6">
        <w:rPr>
          <w:lang w:val="en-US"/>
        </w:rPr>
        <w:t>+ years</w:t>
      </w:r>
    </w:p>
    <w:p w:rsidR="00960D42" w:rsidRDefault="00960D42" w:rsidP="00202C13">
      <w:pPr>
        <w:spacing w:after="0" w:line="240" w:lineRule="auto"/>
        <w:jc w:val="both"/>
        <w:rPr>
          <w:lang w:val="en-US"/>
        </w:rPr>
      </w:pPr>
      <w:r w:rsidRPr="00960D42">
        <w:rPr>
          <w:b/>
          <w:lang w:val="en-US"/>
        </w:rPr>
        <w:t>Organic/Vegan?</w:t>
      </w:r>
      <w:r>
        <w:rPr>
          <w:lang w:val="en-US"/>
        </w:rPr>
        <w:tab/>
      </w:r>
      <w:r>
        <w:rPr>
          <w:lang w:val="en-US"/>
        </w:rPr>
        <w:tab/>
        <w:t>Made from our own organic grapes/vegan but with</w:t>
      </w:r>
    </w:p>
    <w:p w:rsidR="00960D42" w:rsidRPr="00AF34A2" w:rsidRDefault="00960D42" w:rsidP="00202C13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no</w:t>
      </w:r>
      <w:proofErr w:type="gramEnd"/>
      <w:r>
        <w:rPr>
          <w:lang w:val="en-US"/>
        </w:rPr>
        <w:t xml:space="preserve"> certification</w:t>
      </w:r>
    </w:p>
    <w:p w:rsidR="004C42E6" w:rsidRPr="00AF34A2" w:rsidRDefault="004C42E6">
      <w:pPr>
        <w:spacing w:after="0" w:line="240" w:lineRule="auto"/>
        <w:jc w:val="both"/>
        <w:rPr>
          <w:b/>
          <w:bCs/>
          <w:lang w:val="en-US"/>
        </w:rPr>
      </w:pPr>
    </w:p>
    <w:p w:rsidR="00F76690" w:rsidRDefault="00202C13" w:rsidP="00435923">
      <w:pPr>
        <w:spacing w:after="0" w:line="24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>Vintage</w:t>
      </w:r>
    </w:p>
    <w:p w:rsidR="002E4A30" w:rsidRPr="002E4A30" w:rsidRDefault="002E4A30" w:rsidP="002E4A30">
      <w:pPr>
        <w:spacing w:after="0" w:line="240" w:lineRule="auto"/>
        <w:jc w:val="both"/>
        <w:rPr>
          <w:bCs/>
          <w:lang w:val="en-US"/>
        </w:rPr>
      </w:pPr>
      <w:proofErr w:type="gramStart"/>
      <w:r w:rsidRPr="002E4A30">
        <w:rPr>
          <w:bCs/>
          <w:lang w:val="en-US"/>
        </w:rPr>
        <w:t>2021</w:t>
      </w:r>
      <w:proofErr w:type="gramEnd"/>
      <w:r w:rsidRPr="002E4A30">
        <w:rPr>
          <w:bCs/>
          <w:lang w:val="en-US"/>
        </w:rPr>
        <w:t xml:space="preserve"> was a   generally good   vintage in </w:t>
      </w:r>
      <w:proofErr w:type="spellStart"/>
      <w:r w:rsidRPr="002E4A30">
        <w:rPr>
          <w:bCs/>
          <w:lang w:val="en-US"/>
        </w:rPr>
        <w:t>Tokaj</w:t>
      </w:r>
      <w:proofErr w:type="spellEnd"/>
      <w:r w:rsidRPr="002E4A30">
        <w:rPr>
          <w:bCs/>
          <w:lang w:val="en-US"/>
        </w:rPr>
        <w:t>. The harvest started in the middle of</w:t>
      </w:r>
    </w:p>
    <w:p w:rsidR="002E4A30" w:rsidRPr="002E4A30" w:rsidRDefault="002E4A30" w:rsidP="002E4A30">
      <w:pPr>
        <w:spacing w:after="0" w:line="240" w:lineRule="auto"/>
        <w:jc w:val="both"/>
        <w:rPr>
          <w:bCs/>
          <w:lang w:val="en-US"/>
        </w:rPr>
      </w:pPr>
      <w:r w:rsidRPr="002E4A30">
        <w:rPr>
          <w:bCs/>
          <w:lang w:val="en-US"/>
        </w:rPr>
        <w:t>September    and a     lower     rainfall      contributed    to low   juice yields and high</w:t>
      </w:r>
    </w:p>
    <w:p w:rsidR="002E4A30" w:rsidRPr="002E4A30" w:rsidRDefault="002E4A30" w:rsidP="002E4A30">
      <w:pPr>
        <w:spacing w:after="0" w:line="240" w:lineRule="auto"/>
        <w:jc w:val="both"/>
        <w:rPr>
          <w:bCs/>
          <w:lang w:val="en-US"/>
        </w:rPr>
      </w:pPr>
      <w:proofErr w:type="gramStart"/>
      <w:r w:rsidRPr="002E4A30">
        <w:rPr>
          <w:bCs/>
          <w:lang w:val="en-US"/>
        </w:rPr>
        <w:t>concentration</w:t>
      </w:r>
      <w:proofErr w:type="gramEnd"/>
      <w:r w:rsidRPr="002E4A30">
        <w:rPr>
          <w:bCs/>
          <w:lang w:val="en-US"/>
        </w:rPr>
        <w:t xml:space="preserve">    of both sugar and    acidity levels  in the grapes. All categories, dry,</w:t>
      </w:r>
    </w:p>
    <w:p w:rsidR="005B2140" w:rsidRDefault="002E4A30" w:rsidP="002E4A30">
      <w:pPr>
        <w:spacing w:after="0" w:line="240" w:lineRule="auto"/>
        <w:jc w:val="both"/>
        <w:rPr>
          <w:bCs/>
          <w:lang w:val="en-US"/>
        </w:rPr>
      </w:pPr>
      <w:proofErr w:type="gramStart"/>
      <w:r w:rsidRPr="002E4A30">
        <w:rPr>
          <w:bCs/>
          <w:lang w:val="en-US"/>
        </w:rPr>
        <w:t>late</w:t>
      </w:r>
      <w:proofErr w:type="gramEnd"/>
      <w:r w:rsidRPr="002E4A30">
        <w:rPr>
          <w:bCs/>
          <w:lang w:val="en-US"/>
        </w:rPr>
        <w:t xml:space="preserve"> harvest and </w:t>
      </w:r>
      <w:proofErr w:type="spellStart"/>
      <w:r w:rsidRPr="002E4A30">
        <w:rPr>
          <w:bCs/>
          <w:lang w:val="en-US"/>
        </w:rPr>
        <w:t>aszú</w:t>
      </w:r>
      <w:proofErr w:type="spellEnd"/>
      <w:r w:rsidRPr="002E4A30">
        <w:rPr>
          <w:bCs/>
          <w:lang w:val="en-US"/>
        </w:rPr>
        <w:t xml:space="preserve"> wines ended up having a high quality.</w:t>
      </w:r>
    </w:p>
    <w:p w:rsidR="005B2140" w:rsidRDefault="005B2140" w:rsidP="002E51FF">
      <w:pPr>
        <w:spacing w:after="0" w:line="240" w:lineRule="auto"/>
        <w:jc w:val="both"/>
        <w:rPr>
          <w:bCs/>
          <w:lang w:val="en-US"/>
        </w:rPr>
      </w:pPr>
    </w:p>
    <w:p w:rsidR="004C42E6" w:rsidRPr="005B2140" w:rsidRDefault="004C42E6" w:rsidP="002E51FF">
      <w:pPr>
        <w:spacing w:after="0" w:line="240" w:lineRule="auto"/>
        <w:jc w:val="both"/>
        <w:rPr>
          <w:bCs/>
          <w:lang w:val="en-US"/>
        </w:rPr>
      </w:pPr>
    </w:p>
    <w:p w:rsidR="00504E0D" w:rsidRPr="00721594" w:rsidRDefault="00A41804">
      <w:pPr>
        <w:spacing w:after="0" w:line="240" w:lineRule="auto"/>
        <w:jc w:val="both"/>
        <w:rPr>
          <w:lang w:val="en-US"/>
        </w:rPr>
      </w:pPr>
      <w:r>
        <w:rPr>
          <w:b/>
          <w:bCs/>
          <w:lang w:val="en-US"/>
        </w:rPr>
        <w:t>Analytics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="00797ACC" w:rsidRPr="00AF34A2">
        <w:rPr>
          <w:b/>
          <w:bCs/>
          <w:lang w:val="en-US"/>
        </w:rPr>
        <w:tab/>
      </w:r>
      <w:r>
        <w:rPr>
          <w:lang w:val="en-US"/>
        </w:rPr>
        <w:t>alcohol</w:t>
      </w:r>
      <w:r>
        <w:rPr>
          <w:lang w:val="en-US"/>
        </w:rPr>
        <w:tab/>
      </w:r>
      <w:r w:rsidR="00797ACC" w:rsidRPr="00AF34A2">
        <w:rPr>
          <w:lang w:val="en-US"/>
        </w:rPr>
        <w:t>:</w:t>
      </w:r>
      <w:r w:rsidR="00797ACC" w:rsidRPr="00AF34A2">
        <w:rPr>
          <w:lang w:val="en-US"/>
        </w:rPr>
        <w:tab/>
      </w:r>
      <w:r w:rsidR="005A1E73">
        <w:rPr>
          <w:lang w:val="en-US"/>
        </w:rPr>
        <w:t>11,5</w:t>
      </w:r>
      <w:r w:rsidR="00471D86" w:rsidRPr="00721594">
        <w:rPr>
          <w:lang w:val="en-US"/>
        </w:rPr>
        <w:t xml:space="preserve"> % vol.</w:t>
      </w:r>
    </w:p>
    <w:p w:rsidR="00797ACC" w:rsidRPr="00AF34A2" w:rsidRDefault="00797ACC" w:rsidP="00A41804">
      <w:pPr>
        <w:spacing w:after="0" w:line="240" w:lineRule="auto"/>
        <w:jc w:val="both"/>
        <w:rPr>
          <w:lang w:val="en-US"/>
        </w:rPr>
      </w:pPr>
      <w:r w:rsidRPr="00721594">
        <w:rPr>
          <w:lang w:val="en-US"/>
        </w:rPr>
        <w:tab/>
      </w:r>
      <w:r w:rsidRPr="00721594">
        <w:rPr>
          <w:lang w:val="en-US"/>
        </w:rPr>
        <w:tab/>
      </w:r>
      <w:r w:rsidRPr="00721594">
        <w:rPr>
          <w:lang w:val="en-US"/>
        </w:rPr>
        <w:tab/>
      </w:r>
      <w:r w:rsidRPr="00721594">
        <w:rPr>
          <w:lang w:val="en-US"/>
        </w:rPr>
        <w:tab/>
      </w:r>
      <w:proofErr w:type="gramStart"/>
      <w:r w:rsidR="00A41804" w:rsidRPr="00721594">
        <w:rPr>
          <w:lang w:val="en-US"/>
        </w:rPr>
        <w:t>acidity</w:t>
      </w:r>
      <w:proofErr w:type="gramEnd"/>
      <w:r w:rsidRPr="00721594">
        <w:rPr>
          <w:lang w:val="en-US"/>
        </w:rPr>
        <w:t>:</w:t>
      </w:r>
      <w:r w:rsidRPr="00721594">
        <w:rPr>
          <w:lang w:val="en-US"/>
        </w:rPr>
        <w:tab/>
      </w:r>
      <w:r w:rsidRPr="00721594">
        <w:rPr>
          <w:lang w:val="en-US"/>
        </w:rPr>
        <w:tab/>
      </w:r>
      <w:r w:rsidR="004C42E6">
        <w:rPr>
          <w:lang w:val="en-US"/>
        </w:rPr>
        <w:t xml:space="preserve"> </w:t>
      </w:r>
      <w:r w:rsidR="005A1E73">
        <w:rPr>
          <w:lang w:val="en-US"/>
        </w:rPr>
        <w:t xml:space="preserve"> 9,5 </w:t>
      </w:r>
      <w:r w:rsidR="00471D86" w:rsidRPr="00721594">
        <w:rPr>
          <w:lang w:val="en-US"/>
        </w:rPr>
        <w:t>g/l</w:t>
      </w:r>
    </w:p>
    <w:p w:rsidR="00797ACC" w:rsidRPr="00AF34A2" w:rsidRDefault="00797ACC" w:rsidP="00A41804">
      <w:pPr>
        <w:spacing w:after="0" w:line="240" w:lineRule="auto"/>
        <w:jc w:val="both"/>
        <w:rPr>
          <w:lang w:val="en-US"/>
        </w:rPr>
      </w:pPr>
      <w:r w:rsidRPr="00AF34A2">
        <w:rPr>
          <w:lang w:val="en-US"/>
        </w:rPr>
        <w:tab/>
      </w:r>
      <w:r w:rsidRPr="00AF34A2">
        <w:rPr>
          <w:lang w:val="en-US"/>
        </w:rPr>
        <w:tab/>
      </w:r>
      <w:r w:rsidRPr="00AF34A2">
        <w:rPr>
          <w:lang w:val="en-US"/>
        </w:rPr>
        <w:tab/>
      </w:r>
      <w:r w:rsidRPr="00AF34A2">
        <w:rPr>
          <w:lang w:val="en-US"/>
        </w:rPr>
        <w:tab/>
      </w:r>
      <w:proofErr w:type="gramStart"/>
      <w:r w:rsidR="00A41804">
        <w:rPr>
          <w:lang w:val="en-US"/>
        </w:rPr>
        <w:t>sugar</w:t>
      </w:r>
      <w:proofErr w:type="gramEnd"/>
      <w:r w:rsidR="005A1E73">
        <w:rPr>
          <w:lang w:val="en-US"/>
        </w:rPr>
        <w:t>:</w:t>
      </w:r>
      <w:r w:rsidR="005A1E73">
        <w:rPr>
          <w:lang w:val="en-US"/>
        </w:rPr>
        <w:tab/>
      </w:r>
      <w:r w:rsidR="005A1E73">
        <w:rPr>
          <w:lang w:val="en-US"/>
        </w:rPr>
        <w:tab/>
        <w:t>11,3</w:t>
      </w:r>
      <w:r w:rsidR="00471D86" w:rsidRPr="00AF34A2">
        <w:rPr>
          <w:lang w:val="en-US"/>
        </w:rPr>
        <w:t xml:space="preserve"> g/l</w:t>
      </w:r>
      <w:r w:rsidR="00AD1783" w:rsidRPr="00AF34A2">
        <w:rPr>
          <w:lang w:val="en-US"/>
        </w:rPr>
        <w:t xml:space="preserve"> (</w:t>
      </w:r>
      <w:r w:rsidR="00A41804">
        <w:rPr>
          <w:lang w:val="en-US"/>
        </w:rPr>
        <w:t>residual sugar</w:t>
      </w:r>
      <w:r w:rsidR="00AD1783" w:rsidRPr="00AF34A2">
        <w:rPr>
          <w:lang w:val="en-US"/>
        </w:rPr>
        <w:t>)</w:t>
      </w:r>
    </w:p>
    <w:p w:rsidR="00504E0D" w:rsidRPr="00AF34A2" w:rsidRDefault="00AD1783" w:rsidP="00A41804">
      <w:pPr>
        <w:spacing w:after="0" w:line="240" w:lineRule="auto"/>
        <w:jc w:val="both"/>
        <w:rPr>
          <w:lang w:val="en-US"/>
        </w:rPr>
      </w:pPr>
      <w:r w:rsidRPr="00AF34A2">
        <w:rPr>
          <w:lang w:val="en-US"/>
        </w:rPr>
        <w:tab/>
      </w:r>
      <w:r w:rsidRPr="00AF34A2">
        <w:rPr>
          <w:lang w:val="en-US"/>
        </w:rPr>
        <w:tab/>
      </w:r>
      <w:r w:rsidRPr="00AF34A2">
        <w:rPr>
          <w:lang w:val="en-US"/>
        </w:rPr>
        <w:tab/>
      </w:r>
      <w:r w:rsidRPr="00AF34A2">
        <w:rPr>
          <w:lang w:val="en-US"/>
        </w:rPr>
        <w:tab/>
      </w:r>
    </w:p>
    <w:p w:rsidR="004C42E6" w:rsidRPr="00AF34A2" w:rsidRDefault="004C42E6">
      <w:pPr>
        <w:spacing w:after="0" w:line="240" w:lineRule="auto"/>
        <w:jc w:val="both"/>
        <w:rPr>
          <w:lang w:val="en-US"/>
        </w:rPr>
      </w:pPr>
    </w:p>
    <w:p w:rsidR="00504E0D" w:rsidRPr="00AF34A2" w:rsidRDefault="00081956">
      <w:pPr>
        <w:spacing w:after="0" w:line="24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>Tasting notes</w:t>
      </w:r>
    </w:p>
    <w:p w:rsidR="00CC1919" w:rsidRDefault="00026849" w:rsidP="00CC191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Fruity notes</w:t>
      </w:r>
      <w:r w:rsidR="004F59D9">
        <w:rPr>
          <w:lang w:val="en-US"/>
        </w:rPr>
        <w:t xml:space="preserve">, lemon, apple, pear, with a good </w:t>
      </w:r>
      <w:proofErr w:type="spellStart"/>
      <w:r>
        <w:rPr>
          <w:lang w:val="en-US"/>
        </w:rPr>
        <w:t>minerali</w:t>
      </w:r>
      <w:r w:rsidR="002E4A30">
        <w:rPr>
          <w:lang w:val="en-US"/>
        </w:rPr>
        <w:t>ty</w:t>
      </w:r>
      <w:proofErr w:type="spellEnd"/>
      <w:r w:rsidR="002E4A30">
        <w:rPr>
          <w:lang w:val="en-US"/>
        </w:rPr>
        <w:t xml:space="preserve"> and </w:t>
      </w:r>
      <w:r w:rsidR="004F59D9">
        <w:rPr>
          <w:lang w:val="en-US"/>
        </w:rPr>
        <w:t>brioche aromas. Full body,</w:t>
      </w:r>
      <w:r w:rsidR="00153DE2">
        <w:rPr>
          <w:lang w:val="en-US"/>
        </w:rPr>
        <w:t xml:space="preserve"> elegant bubbles. It is </w:t>
      </w:r>
      <w:r>
        <w:rPr>
          <w:lang w:val="en-US"/>
        </w:rPr>
        <w:t>complex and</w:t>
      </w:r>
      <w:r w:rsidR="00153DE2">
        <w:rPr>
          <w:lang w:val="en-US"/>
        </w:rPr>
        <w:t xml:space="preserve"> refreshing thanks to the nice acidity from </w:t>
      </w:r>
      <w:proofErr w:type="spellStart"/>
      <w:r w:rsidR="00153DE2">
        <w:rPr>
          <w:lang w:val="en-US"/>
        </w:rPr>
        <w:t>Furmint</w:t>
      </w:r>
      <w:proofErr w:type="spellEnd"/>
      <w:r w:rsidR="00153DE2">
        <w:rPr>
          <w:lang w:val="en-US"/>
        </w:rPr>
        <w:t xml:space="preserve"> grapes.</w:t>
      </w:r>
      <w:bookmarkStart w:id="0" w:name="_GoBack"/>
      <w:bookmarkEnd w:id="0"/>
    </w:p>
    <w:p w:rsidR="004C21CA" w:rsidRDefault="004C21CA" w:rsidP="00081956">
      <w:pPr>
        <w:spacing w:after="0" w:line="240" w:lineRule="auto"/>
        <w:jc w:val="both"/>
        <w:rPr>
          <w:lang w:val="en-US"/>
        </w:rPr>
      </w:pPr>
    </w:p>
    <w:p w:rsidR="00471D86" w:rsidRPr="00AF34A2" w:rsidRDefault="004C21CA" w:rsidP="00471D86">
      <w:pPr>
        <w:spacing w:after="0" w:line="24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>Food recommendation</w:t>
      </w:r>
    </w:p>
    <w:p w:rsidR="00DA6A34" w:rsidRDefault="00CC1919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>A</w:t>
      </w:r>
      <w:r w:rsidR="009A78FF">
        <w:rPr>
          <w:lang w:val="en-US"/>
        </w:rPr>
        <w:t xml:space="preserve"> real pleasure to drink it on its own but would work wel</w:t>
      </w:r>
      <w:r>
        <w:rPr>
          <w:lang w:val="en-US"/>
        </w:rPr>
        <w:t xml:space="preserve">l with seafood, </w:t>
      </w:r>
      <w:r w:rsidR="009A78FF">
        <w:rPr>
          <w:lang w:val="en-US"/>
        </w:rPr>
        <w:t>fish, with green, fresh salad only olive oil o</w:t>
      </w:r>
      <w:r>
        <w:rPr>
          <w:lang w:val="en-US"/>
        </w:rPr>
        <w:t>n it or with lighter white pasta</w:t>
      </w:r>
      <w:r w:rsidR="009A78FF">
        <w:rPr>
          <w:lang w:val="en-US"/>
        </w:rPr>
        <w:t xml:space="preserve"> dishes.</w:t>
      </w:r>
    </w:p>
    <w:p w:rsidR="004C42E6" w:rsidRPr="00AF34A2" w:rsidRDefault="00DA6A34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</w:t>
      </w:r>
    </w:p>
    <w:p w:rsidR="00504E0D" w:rsidRPr="00AF34A2" w:rsidRDefault="00081956">
      <w:pPr>
        <w:spacing w:after="0" w:line="240" w:lineRule="auto"/>
        <w:jc w:val="both"/>
        <w:rPr>
          <w:lang w:val="en-US"/>
        </w:rPr>
      </w:pPr>
      <w:r>
        <w:rPr>
          <w:b/>
          <w:bCs/>
          <w:lang w:val="en-US"/>
        </w:rPr>
        <w:t>Temperature for consumption</w:t>
      </w:r>
      <w:r>
        <w:rPr>
          <w:b/>
          <w:bCs/>
          <w:lang w:val="en-US"/>
        </w:rPr>
        <w:tab/>
      </w:r>
      <w:r w:rsidR="007A5CA3" w:rsidRPr="00AF34A2">
        <w:rPr>
          <w:b/>
          <w:bCs/>
          <w:lang w:val="en-US"/>
        </w:rPr>
        <w:tab/>
      </w:r>
      <w:r w:rsidR="00960D42">
        <w:rPr>
          <w:lang w:val="en-US"/>
        </w:rPr>
        <w:t>8-10</w:t>
      </w:r>
      <w:r w:rsidR="002D77AD">
        <w:rPr>
          <w:lang w:val="en-US"/>
        </w:rPr>
        <w:t xml:space="preserve"> </w:t>
      </w:r>
      <w:r w:rsidR="007A5CA3" w:rsidRPr="00AF34A2">
        <w:rPr>
          <w:lang w:val="en-US"/>
        </w:rPr>
        <w:t>C°</w:t>
      </w:r>
    </w:p>
    <w:p w:rsidR="007A5CA3" w:rsidRPr="00AF34A2" w:rsidRDefault="007A5CA3">
      <w:pPr>
        <w:spacing w:after="0" w:line="240" w:lineRule="auto"/>
        <w:jc w:val="both"/>
        <w:rPr>
          <w:lang w:val="en-US"/>
        </w:rPr>
      </w:pPr>
    </w:p>
    <w:p w:rsidR="007A5CA3" w:rsidRPr="00AF34A2" w:rsidRDefault="007A5CA3">
      <w:pPr>
        <w:spacing w:after="0" w:line="240" w:lineRule="auto"/>
        <w:jc w:val="both"/>
        <w:rPr>
          <w:lang w:val="en-US"/>
        </w:rPr>
      </w:pPr>
    </w:p>
    <w:p w:rsidR="007A5CA3" w:rsidRPr="00AF34A2" w:rsidRDefault="007A5CA3" w:rsidP="007A5CA3">
      <w:pPr>
        <w:spacing w:after="0" w:line="240" w:lineRule="auto"/>
        <w:jc w:val="center"/>
        <w:rPr>
          <w:sz w:val="16"/>
          <w:szCs w:val="16"/>
          <w:lang w:val="en-US"/>
        </w:rPr>
      </w:pPr>
      <w:proofErr w:type="spellStart"/>
      <w:r w:rsidRPr="00AF34A2">
        <w:rPr>
          <w:sz w:val="16"/>
          <w:szCs w:val="16"/>
          <w:lang w:val="en-US"/>
        </w:rPr>
        <w:t>Tokaj-Hétszőlő</w:t>
      </w:r>
      <w:proofErr w:type="spellEnd"/>
      <w:r w:rsidRPr="00AF34A2">
        <w:rPr>
          <w:sz w:val="16"/>
          <w:szCs w:val="16"/>
          <w:lang w:val="en-US"/>
        </w:rPr>
        <w:t xml:space="preserve"> </w:t>
      </w:r>
      <w:proofErr w:type="spellStart"/>
      <w:r w:rsidRPr="00AF34A2">
        <w:rPr>
          <w:sz w:val="16"/>
          <w:szCs w:val="16"/>
          <w:lang w:val="en-US"/>
        </w:rPr>
        <w:t>Zrt</w:t>
      </w:r>
      <w:proofErr w:type="spellEnd"/>
      <w:r w:rsidRPr="00AF34A2">
        <w:rPr>
          <w:sz w:val="16"/>
          <w:szCs w:val="16"/>
          <w:lang w:val="en-US"/>
        </w:rPr>
        <w:t>.</w:t>
      </w:r>
    </w:p>
    <w:p w:rsidR="007A5CA3" w:rsidRPr="00AF34A2" w:rsidRDefault="007A5CA3" w:rsidP="007A5CA3">
      <w:pPr>
        <w:spacing w:after="0" w:line="240" w:lineRule="auto"/>
        <w:jc w:val="center"/>
        <w:rPr>
          <w:sz w:val="16"/>
          <w:szCs w:val="16"/>
          <w:lang w:val="en-US"/>
        </w:rPr>
      </w:pPr>
      <w:r w:rsidRPr="00AF34A2">
        <w:rPr>
          <w:sz w:val="16"/>
          <w:szCs w:val="16"/>
          <w:lang w:val="en-US"/>
        </w:rPr>
        <w:t xml:space="preserve">3910 </w:t>
      </w:r>
      <w:proofErr w:type="spellStart"/>
      <w:r w:rsidRPr="00AF34A2">
        <w:rPr>
          <w:sz w:val="16"/>
          <w:szCs w:val="16"/>
          <w:lang w:val="en-US"/>
        </w:rPr>
        <w:t>Tokaj</w:t>
      </w:r>
      <w:proofErr w:type="spellEnd"/>
      <w:r w:rsidRPr="00AF34A2">
        <w:rPr>
          <w:sz w:val="16"/>
          <w:szCs w:val="16"/>
          <w:lang w:val="en-US"/>
        </w:rPr>
        <w:t xml:space="preserve">, </w:t>
      </w:r>
      <w:proofErr w:type="spellStart"/>
      <w:r w:rsidRPr="00AF34A2">
        <w:rPr>
          <w:sz w:val="16"/>
          <w:szCs w:val="16"/>
          <w:lang w:val="en-US"/>
        </w:rPr>
        <w:t>Bajc</w:t>
      </w:r>
      <w:r w:rsidR="00081956">
        <w:rPr>
          <w:sz w:val="16"/>
          <w:szCs w:val="16"/>
          <w:lang w:val="en-US"/>
        </w:rPr>
        <w:t>sy</w:t>
      </w:r>
      <w:proofErr w:type="spellEnd"/>
      <w:r w:rsidR="00081956">
        <w:rPr>
          <w:sz w:val="16"/>
          <w:szCs w:val="16"/>
          <w:lang w:val="en-US"/>
        </w:rPr>
        <w:t xml:space="preserve"> </w:t>
      </w:r>
      <w:proofErr w:type="spellStart"/>
      <w:r w:rsidR="00081956">
        <w:rPr>
          <w:sz w:val="16"/>
          <w:szCs w:val="16"/>
          <w:lang w:val="en-US"/>
        </w:rPr>
        <w:t>Zs</w:t>
      </w:r>
      <w:proofErr w:type="spellEnd"/>
      <w:r w:rsidR="00081956">
        <w:rPr>
          <w:sz w:val="16"/>
          <w:szCs w:val="16"/>
          <w:lang w:val="en-US"/>
        </w:rPr>
        <w:t xml:space="preserve">. </w:t>
      </w:r>
      <w:proofErr w:type="spellStart"/>
      <w:r w:rsidR="00081956">
        <w:rPr>
          <w:sz w:val="16"/>
          <w:szCs w:val="16"/>
          <w:lang w:val="en-US"/>
        </w:rPr>
        <w:t>utca</w:t>
      </w:r>
      <w:proofErr w:type="spellEnd"/>
      <w:r w:rsidR="00081956">
        <w:rPr>
          <w:sz w:val="16"/>
          <w:szCs w:val="16"/>
          <w:lang w:val="en-US"/>
        </w:rPr>
        <w:t xml:space="preserve"> 19-21., Hungary</w:t>
      </w:r>
    </w:p>
    <w:p w:rsidR="007A5CA3" w:rsidRPr="00AF34A2" w:rsidRDefault="007A5CA3" w:rsidP="007A5CA3">
      <w:pPr>
        <w:spacing w:after="0" w:line="240" w:lineRule="auto"/>
        <w:jc w:val="center"/>
        <w:rPr>
          <w:sz w:val="16"/>
          <w:szCs w:val="16"/>
          <w:lang w:val="en-US"/>
        </w:rPr>
      </w:pPr>
      <w:r w:rsidRPr="00AF34A2">
        <w:rPr>
          <w:sz w:val="16"/>
          <w:szCs w:val="16"/>
          <w:lang w:val="en-US"/>
        </w:rPr>
        <w:t>tokaj@hetszolo.hu, tel.: +36-47-352-009, fax: +36-47-352-141</w:t>
      </w:r>
    </w:p>
    <w:p w:rsidR="007A5CA3" w:rsidRPr="00AF34A2" w:rsidRDefault="007A5CA3" w:rsidP="007A5CA3">
      <w:pPr>
        <w:spacing w:after="0" w:line="240" w:lineRule="auto"/>
        <w:jc w:val="center"/>
        <w:rPr>
          <w:sz w:val="16"/>
          <w:szCs w:val="16"/>
          <w:lang w:val="en-US"/>
        </w:rPr>
      </w:pPr>
      <w:r w:rsidRPr="00AF34A2">
        <w:rPr>
          <w:sz w:val="16"/>
          <w:szCs w:val="16"/>
          <w:lang w:val="en-US"/>
        </w:rPr>
        <w:t>www.tokajhetszolo.com</w:t>
      </w:r>
    </w:p>
    <w:sectPr w:rsidR="007A5CA3" w:rsidRPr="00AF34A2" w:rsidSect="00D41CA1">
      <w:pgSz w:w="11906" w:h="16838"/>
      <w:pgMar w:top="284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31"/>
    <w:rsid w:val="00026849"/>
    <w:rsid w:val="000345C0"/>
    <w:rsid w:val="00081956"/>
    <w:rsid w:val="000A395F"/>
    <w:rsid w:val="001065E6"/>
    <w:rsid w:val="00153DE2"/>
    <w:rsid w:val="00165C79"/>
    <w:rsid w:val="001907B8"/>
    <w:rsid w:val="001D04E1"/>
    <w:rsid w:val="001E19B1"/>
    <w:rsid w:val="00202C13"/>
    <w:rsid w:val="00227C00"/>
    <w:rsid w:val="002540A9"/>
    <w:rsid w:val="00256101"/>
    <w:rsid w:val="002867DE"/>
    <w:rsid w:val="002D77AD"/>
    <w:rsid w:val="002E0C08"/>
    <w:rsid w:val="002E4476"/>
    <w:rsid w:val="002E4A30"/>
    <w:rsid w:val="002E51FF"/>
    <w:rsid w:val="0030113D"/>
    <w:rsid w:val="00332372"/>
    <w:rsid w:val="003B0AF2"/>
    <w:rsid w:val="003C4C3C"/>
    <w:rsid w:val="00435923"/>
    <w:rsid w:val="00457A62"/>
    <w:rsid w:val="00471D86"/>
    <w:rsid w:val="00482A80"/>
    <w:rsid w:val="00483355"/>
    <w:rsid w:val="004A0D47"/>
    <w:rsid w:val="004C21CA"/>
    <w:rsid w:val="004C42E6"/>
    <w:rsid w:val="004C6846"/>
    <w:rsid w:val="004C6DBF"/>
    <w:rsid w:val="004C7B88"/>
    <w:rsid w:val="004E7EA1"/>
    <w:rsid w:val="004F59D9"/>
    <w:rsid w:val="00504E0D"/>
    <w:rsid w:val="00547B8D"/>
    <w:rsid w:val="00585330"/>
    <w:rsid w:val="005A1E73"/>
    <w:rsid w:val="005A65ED"/>
    <w:rsid w:val="005B2140"/>
    <w:rsid w:val="00615389"/>
    <w:rsid w:val="00696A57"/>
    <w:rsid w:val="006B042C"/>
    <w:rsid w:val="006D1FCB"/>
    <w:rsid w:val="00713FBD"/>
    <w:rsid w:val="00721594"/>
    <w:rsid w:val="00732584"/>
    <w:rsid w:val="007419AA"/>
    <w:rsid w:val="00794BE0"/>
    <w:rsid w:val="00797ACC"/>
    <w:rsid w:val="007A5CA3"/>
    <w:rsid w:val="007C3117"/>
    <w:rsid w:val="007E7992"/>
    <w:rsid w:val="008740CA"/>
    <w:rsid w:val="008762A9"/>
    <w:rsid w:val="008E05C7"/>
    <w:rsid w:val="0090701B"/>
    <w:rsid w:val="009359A8"/>
    <w:rsid w:val="00960D42"/>
    <w:rsid w:val="009A78FF"/>
    <w:rsid w:val="009D41F3"/>
    <w:rsid w:val="009E3816"/>
    <w:rsid w:val="009E5721"/>
    <w:rsid w:val="00A01323"/>
    <w:rsid w:val="00A37570"/>
    <w:rsid w:val="00A41804"/>
    <w:rsid w:val="00AD1783"/>
    <w:rsid w:val="00AF34A2"/>
    <w:rsid w:val="00B1635B"/>
    <w:rsid w:val="00B53656"/>
    <w:rsid w:val="00B71931"/>
    <w:rsid w:val="00BC5E1E"/>
    <w:rsid w:val="00BD4D05"/>
    <w:rsid w:val="00C4246D"/>
    <w:rsid w:val="00C44632"/>
    <w:rsid w:val="00C50900"/>
    <w:rsid w:val="00C62EF5"/>
    <w:rsid w:val="00CB436A"/>
    <w:rsid w:val="00CC1919"/>
    <w:rsid w:val="00CD24F7"/>
    <w:rsid w:val="00D41CA1"/>
    <w:rsid w:val="00D537F7"/>
    <w:rsid w:val="00DA6A34"/>
    <w:rsid w:val="00DB13CE"/>
    <w:rsid w:val="00DD3DEE"/>
    <w:rsid w:val="00DE2394"/>
    <w:rsid w:val="00E03FA5"/>
    <w:rsid w:val="00E05D3B"/>
    <w:rsid w:val="00E743DD"/>
    <w:rsid w:val="00F00001"/>
    <w:rsid w:val="00F00041"/>
    <w:rsid w:val="00F01CAB"/>
    <w:rsid w:val="00F065BD"/>
    <w:rsid w:val="00F45AED"/>
    <w:rsid w:val="00F7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F700E"/>
  <w15:docId w15:val="{AC5C5331-8313-4350-9157-531E6744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71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193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7A5C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Tamás</dc:creator>
  <cp:lastModifiedBy>User</cp:lastModifiedBy>
  <cp:revision>6</cp:revision>
  <cp:lastPrinted>2022-02-14T21:48:00Z</cp:lastPrinted>
  <dcterms:created xsi:type="dcterms:W3CDTF">2024-10-01T09:33:00Z</dcterms:created>
  <dcterms:modified xsi:type="dcterms:W3CDTF">2024-10-01T09:45:00Z</dcterms:modified>
</cp:coreProperties>
</file>